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T.C. MALTEPE UNIVERSITY FACULTY OF MEDICINE</w:t>
      </w:r>
    </w:p>
    <w:p w:rsidR="005A5043" w:rsidRDefault="002F7E4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UNDERGRADUATE PROGRAM </w:t>
      </w:r>
      <w:r>
        <w:rPr>
          <w:rFonts w:ascii="Times New Roman" w:eastAsia="Times New Roman" w:hAnsi="Times New Roman" w:cs="Times New Roman"/>
          <w:b/>
          <w:sz w:val="18"/>
          <w:szCs w:val="18"/>
        </w:rPr>
        <w:br/>
        <w:t>2024</w:t>
      </w:r>
      <w:r w:rsidR="00401942">
        <w:rPr>
          <w:rFonts w:ascii="Times New Roman" w:eastAsia="Times New Roman" w:hAnsi="Times New Roman" w:cs="Times New Roman"/>
          <w:b/>
          <w:sz w:val="18"/>
          <w:szCs w:val="18"/>
        </w:rPr>
        <w:t>-202</w:t>
      </w:r>
      <w:r>
        <w:rPr>
          <w:rFonts w:ascii="Times New Roman" w:eastAsia="Times New Roman" w:hAnsi="Times New Roman" w:cs="Times New Roman"/>
          <w:b/>
          <w:sz w:val="18"/>
          <w:szCs w:val="18"/>
        </w:rPr>
        <w:t>5</w:t>
      </w:r>
      <w:bookmarkStart w:id="0" w:name="_GoBack"/>
      <w:bookmarkEnd w:id="0"/>
      <w:r w:rsidR="00401942">
        <w:rPr>
          <w:rFonts w:ascii="Times New Roman" w:eastAsia="Times New Roman" w:hAnsi="Times New Roman" w:cs="Times New Roman"/>
          <w:b/>
          <w:sz w:val="18"/>
          <w:szCs w:val="18"/>
        </w:rPr>
        <w:t xml:space="preserve"> ACADEMIC YEAR</w:t>
      </w:r>
    </w:p>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EDUCATIONAL INFORMATION PACKAGE</w:t>
      </w:r>
    </w:p>
    <w:p w:rsidR="005A5043" w:rsidRDefault="005A5043">
      <w:pPr>
        <w:rPr>
          <w:rFonts w:ascii="Times New Roman" w:eastAsia="Times New Roman" w:hAnsi="Times New Roman" w:cs="Times New Roman"/>
          <w:sz w:val="18"/>
          <w:szCs w:val="18"/>
        </w:rPr>
      </w:pPr>
    </w:p>
    <w:p w:rsidR="005A5043" w:rsidRDefault="005A5043">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5A5043">
        <w:trPr>
          <w:trHeight w:val="420"/>
          <w:jc w:val="center"/>
        </w:trPr>
        <w:tc>
          <w:tcPr>
            <w:tcW w:w="9029" w:type="dxa"/>
            <w:gridSpan w:val="7"/>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INFORMATION</w:t>
            </w:r>
          </w:p>
        </w:tc>
      </w:tr>
      <w:tr w:rsidR="005A5043">
        <w:trPr>
          <w:trHeight w:val="380"/>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Respiratory Diseases  Clerkship</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519</w:t>
            </w:r>
          </w:p>
        </w:tc>
      </w:tr>
      <w:tr w:rsidR="005A5043">
        <w:trPr>
          <w:trHeight w:val="380"/>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5A5043">
        <w:trPr>
          <w:trHeight w:val="380"/>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5A5043" w:rsidRDefault="00401942" w:rsidP="0051461C">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5A5043">
        <w:trPr>
          <w:trHeight w:val="380"/>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5A5043">
        <w:trPr>
          <w:trHeight w:val="227"/>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MED 400 (All courses in Phase 4)</w:t>
            </w:r>
          </w:p>
        </w:tc>
        <w:tc>
          <w:tcPr>
            <w:tcW w:w="3763" w:type="dxa"/>
            <w:gridSpan w:val="3"/>
            <w:shd w:val="clear" w:color="auto" w:fill="auto"/>
          </w:tcPr>
          <w:p w:rsidR="005A5043" w:rsidRDefault="00401942">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Concurrent Requirements:</w:t>
            </w: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5A5043" w:rsidRDefault="005A5043">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2693"/>
        <w:gridCol w:w="2109"/>
        <w:gridCol w:w="2110"/>
      </w:tblGrid>
      <w:tr w:rsidR="005A5043">
        <w:trPr>
          <w:trHeight w:val="380"/>
          <w:jc w:val="center"/>
        </w:trPr>
        <w:tc>
          <w:tcPr>
            <w:tcW w:w="9029" w:type="dxa"/>
            <w:gridSpan w:val="4"/>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ECTS </w:t>
            </w:r>
          </w:p>
        </w:tc>
      </w:tr>
      <w:tr w:rsidR="005A5043">
        <w:trPr>
          <w:trHeight w:val="401"/>
          <w:jc w:val="center"/>
        </w:trPr>
        <w:tc>
          <w:tcPr>
            <w:tcW w:w="2117"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693"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109"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110" w:type="dxa"/>
            <w:shd w:val="clear" w:color="auto" w:fill="auto"/>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5A5043">
        <w:trPr>
          <w:jc w:val="center"/>
        </w:trPr>
        <w:tc>
          <w:tcPr>
            <w:tcW w:w="2117"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693"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2109"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2110" w:type="dxa"/>
            <w:shd w:val="clear" w:color="auto" w:fill="auto"/>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 weeks</w:t>
            </w: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COORDINATORS AND INSTRUCTORS</w:t>
            </w:r>
          </w:p>
        </w:tc>
      </w:tr>
      <w:tr w:rsidR="005A5043">
        <w:trPr>
          <w:trHeight w:val="1581"/>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jc w:val="center"/>
              <w:rPr>
                <w:rFonts w:ascii="Times New Roman" w:eastAsia="Times New Roman" w:hAnsi="Times New Roman" w:cs="Times New Roman"/>
                <w:b/>
                <w:sz w:val="18"/>
                <w:szCs w:val="18"/>
              </w:rPr>
            </w:pPr>
          </w:p>
          <w:p w:rsidR="005A5043" w:rsidRDefault="00401942">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Coordinator:</w:t>
            </w:r>
          </w:p>
          <w:p w:rsidR="005A5043" w:rsidRDefault="00401942">
            <w:pPr>
              <w:ind w:left="180" w:right="25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Yonca SEKİBAĞ Assistant Professor, Maltepe University, Faculty of Medicine</w:t>
            </w:r>
          </w:p>
          <w:p w:rsidR="005A5043" w:rsidRDefault="00401942">
            <w:pPr>
              <w:ind w:left="180" w:right="25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yonca.sekibag</w:t>
            </w:r>
            <w:hyperlink r:id="rId7">
              <w:r>
                <w:rPr>
                  <w:rFonts w:ascii="Times New Roman" w:eastAsia="Times New Roman" w:hAnsi="Times New Roman" w:cs="Times New Roman"/>
                  <w:color w:val="000000"/>
                  <w:sz w:val="18"/>
                  <w:szCs w:val="18"/>
                  <w:u w:val="single"/>
                </w:rPr>
                <w:t>@maltepe.edu.tr</w:t>
              </w:r>
            </w:hyperlink>
            <w:r>
              <w:rPr>
                <w:rFonts w:ascii="Times New Roman" w:eastAsia="Times New Roman" w:hAnsi="Times New Roman" w:cs="Times New Roman"/>
                <w:sz w:val="18"/>
                <w:szCs w:val="18"/>
              </w:rPr>
              <w:t xml:space="preserve"> extension: 2148</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5A5043" w:rsidRDefault="00401942">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Monday:10:00-11:00 </w:t>
            </w:r>
          </w:p>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5A5043">
              <w:trPr>
                <w:jc w:val="center"/>
              </w:trPr>
              <w:tc>
                <w:tcPr>
                  <w:tcW w:w="7905" w:type="dxa"/>
                  <w:shd w:val="clear" w:color="auto" w:fill="auto"/>
                  <w:tcMar>
                    <w:top w:w="100" w:type="dxa"/>
                    <w:left w:w="100" w:type="dxa"/>
                    <w:bottom w:w="100" w:type="dxa"/>
                    <w:right w:w="100" w:type="dxa"/>
                  </w:tcMar>
                </w:tcPr>
                <w:p w:rsidR="005A5043" w:rsidRDefault="005A504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5A5043" w:rsidRDefault="005A504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Sema UMUT, MD., Professor,  Maltepe University Faculty of Medicine</w:t>
                  </w:r>
                </w:p>
                <w:p w:rsidR="005A5043" w:rsidRDefault="0025645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8">
                    <w:r w:rsidR="00401942">
                      <w:rPr>
                        <w:rFonts w:ascii="Times New Roman" w:eastAsia="Times New Roman" w:hAnsi="Times New Roman" w:cs="Times New Roman"/>
                        <w:color w:val="000000"/>
                        <w:sz w:val="18"/>
                        <w:szCs w:val="18"/>
                        <w:u w:val="single"/>
                      </w:rPr>
                      <w:t>semaumut@maltepe.edu.tr</w:t>
                    </w:r>
                  </w:hyperlink>
                  <w:r w:rsidR="00401942">
                    <w:rPr>
                      <w:rFonts w:ascii="Times New Roman" w:eastAsia="Times New Roman" w:hAnsi="Times New Roman" w:cs="Times New Roman"/>
                      <w:color w:val="000000"/>
                      <w:sz w:val="18"/>
                      <w:szCs w:val="18"/>
                    </w:rPr>
                    <w:t xml:space="preserve">  extension . No: 2121</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Tuesday:13:00-14:00</w:t>
                  </w:r>
                </w:p>
                <w:p w:rsidR="005A5043" w:rsidRDefault="005A5043">
                  <w:pPr>
                    <w:pBdr>
                      <w:top w:val="nil"/>
                      <w:left w:val="nil"/>
                      <w:bottom w:val="nil"/>
                      <w:right w:val="nil"/>
                      <w:between w:val="nil"/>
                    </w:pBdr>
                    <w:ind w:left="180" w:right="252"/>
                    <w:rPr>
                      <w:rFonts w:ascii="Times New Roman" w:eastAsia="Times New Roman" w:hAnsi="Times New Roman" w:cs="Times New Roman"/>
                      <w:b/>
                      <w:color w:val="000000"/>
                      <w:sz w:val="18"/>
                      <w:szCs w:val="18"/>
                    </w:rPr>
                  </w:pP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Hürrem Gül ÖNGEN, MD., Professor,  Maltepe University Faculty of Medicine </w:t>
                  </w:r>
                  <w:hyperlink r:id="rId9">
                    <w:r>
                      <w:rPr>
                        <w:rFonts w:ascii="Times New Roman" w:eastAsia="Times New Roman" w:hAnsi="Times New Roman" w:cs="Times New Roman"/>
                        <w:color w:val="000000"/>
                        <w:sz w:val="18"/>
                        <w:szCs w:val="18"/>
                        <w:u w:val="single"/>
                      </w:rPr>
                      <w:t>hurremgulongen@maltepe.edu.tr</w:t>
                    </w:r>
                  </w:hyperlink>
                  <w:r>
                    <w:rPr>
                      <w:rFonts w:ascii="Times New Roman" w:eastAsia="Times New Roman" w:hAnsi="Times New Roman" w:cs="Times New Roman"/>
                      <w:color w:val="000000"/>
                      <w:sz w:val="18"/>
                      <w:szCs w:val="18"/>
                    </w:rPr>
                    <w:t xml:space="preserve">  extension . No: 2121</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Tuesday:14:00-15:00</w:t>
                  </w:r>
                </w:p>
              </w:tc>
            </w:tr>
          </w:tbl>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GENERAL OBJECTIVE AND CATEGORY OF THE COURSE</w:t>
            </w:r>
          </w:p>
        </w:tc>
      </w:tr>
      <w:tr w:rsidR="005A5043">
        <w:trPr>
          <w:trHeight w:val="380"/>
          <w:jc w:val="center"/>
        </w:trPr>
        <w:tc>
          <w:tcPr>
            <w:tcW w:w="9029" w:type="dxa"/>
            <w:shd w:val="clear" w:color="auto" w:fill="auto"/>
            <w:tcMar>
              <w:top w:w="100" w:type="dxa"/>
              <w:left w:w="100" w:type="dxa"/>
              <w:bottom w:w="100" w:type="dxa"/>
              <w:right w:w="100" w:type="dxa"/>
            </w:tcMar>
            <w:vAlign w:val="cente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Objectives of the Course</w:t>
            </w:r>
            <w:r>
              <w:rPr>
                <w:rFonts w:ascii="Times New Roman" w:eastAsia="Times New Roman" w:hAnsi="Times New Roman" w:cs="Times New Roman"/>
                <w:sz w:val="18"/>
                <w:szCs w:val="18"/>
              </w:rPr>
              <w:t xml:space="preserve">: </w:t>
            </w: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The acquisition of epidemiology, pathophysiology and clinical aspects of the most important and frequently encountered pulmonary diseases and inform the diagnosis, treatment and follow-up protocols.</w:t>
            </w:r>
          </w:p>
          <w:p w:rsidR="005A5043" w:rsidRDefault="005A5043">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5A5043">
              <w:trPr>
                <w:trHeight w:val="340"/>
                <w:jc w:val="center"/>
              </w:trPr>
              <w:tc>
                <w:tcPr>
                  <w:tcW w:w="4815" w:type="dxa"/>
                  <w:gridSpan w:val="2"/>
                  <w:shd w:val="clear" w:color="auto" w:fill="auto"/>
                  <w:tcMar>
                    <w:top w:w="100" w:type="dxa"/>
                    <w:left w:w="100" w:type="dxa"/>
                    <w:bottom w:w="100" w:type="dxa"/>
                    <w:right w:w="100" w:type="dxa"/>
                  </w:tcMar>
                </w:tcPr>
                <w:p w:rsidR="005A5043" w:rsidRDefault="00401942">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5A5043" w:rsidRDefault="00401942">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5A5043" w:rsidRDefault="005A5043">
            <w:pPr>
              <w:widowControl w:val="0"/>
              <w:jc w:val="center"/>
              <w:rPr>
                <w:rFonts w:ascii="Times New Roman" w:eastAsia="Times New Roman" w:hAnsi="Times New Roman" w:cs="Times New Roman"/>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LEARNING OUTCOMES, SUB-SKILLS and COMPETENCIES</w:t>
            </w:r>
          </w:p>
        </w:tc>
      </w:tr>
      <w:tr w:rsidR="005A5043">
        <w:trPr>
          <w:trHeight w:val="1156"/>
          <w:jc w:val="center"/>
        </w:trPr>
        <w:tc>
          <w:tcPr>
            <w:tcW w:w="9029" w:type="dxa"/>
            <w:shd w:val="clear" w:color="auto" w:fill="auto"/>
            <w:tcMar>
              <w:top w:w="100" w:type="dxa"/>
              <w:left w:w="100" w:type="dxa"/>
              <w:bottom w:w="100" w:type="dxa"/>
              <w:right w:w="100" w:type="dxa"/>
            </w:tcMar>
            <w:vAlign w:val="center"/>
          </w:tcPr>
          <w:p w:rsidR="005A5043" w:rsidRDefault="00401942">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p w:rsidR="005A5043" w:rsidRDefault="00401942">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p>
          <w:tbl>
            <w:tblPr>
              <w:tblStyle w:val="a6"/>
              <w:tblW w:w="873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35"/>
            </w:tblGrid>
            <w:tr w:rsidR="005A5043">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Outcomes/ Subordinate Skills / General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Educational Methods</w:t>
                  </w:r>
                </w:p>
              </w:tc>
              <w:tc>
                <w:tcPr>
                  <w:tcW w:w="93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Measurement Evaluation Methods</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list the symptoms of the patiens and correlate them with the diseaes.</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ME4, ME5,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Students are able to tell and  perform physical examination and correlate them with the diseaes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ME4, ME5,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are able to summarize the clinical and laboratory characteristics, diagnosis methods and treatment modalities of infectious diseases of the respiratory system and can perform them.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clinical and laboratory characteristics, diagnosis methods and treatment modalities of tumours of the respiratory system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clinical and laboratory characteristics, diagnosis methods and treatment modalities of airway diseases of the respiratory system .</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ME4, ME5,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tell the preoperative evaluation of the respiratory system.</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are able to recognize the most frequently encountered sleep related disorders and can summarize and perform the clinical and laboratory characteristics, diagnosis methods and treatment modalities.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are able to recognize the emergency aspects of the respiratory diseases and can summarize and perform the clinical and laboratory characteristics, diagnosis methods and treatment modalities.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headlines of tobacco control strategies.</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list the diagnosis methods of respiratory diseases and summarize them.</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ME4, ME5,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tabs>
                      <w:tab w:val="left" w:pos="5189"/>
                    </w:tabs>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principals of lung transplantaion.</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EM2, </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ME1, </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principals in evaluation of pleural diseases.</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000000"/>
                    <w:left w:val="single" w:sz="6" w:space="0" w:color="000000"/>
                    <w:bottom w:val="single" w:sz="4"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13</w:t>
                  </w:r>
                </w:p>
              </w:tc>
              <w:tc>
                <w:tcPr>
                  <w:tcW w:w="5776"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principals in evaluation of interstitial lung diseases.</w:t>
                  </w:r>
                </w:p>
              </w:tc>
              <w:tc>
                <w:tcPr>
                  <w:tcW w:w="1229"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bl>
          <w:p w:rsidR="005A5043" w:rsidRDefault="005A5043">
            <w:pPr>
              <w:widowControl w:val="0"/>
              <w:spacing w:line="240" w:lineRule="auto"/>
              <w:jc w:val="center"/>
              <w:rPr>
                <w:rFonts w:ascii="Times New Roman" w:eastAsia="Times New Roman" w:hAnsi="Times New Roman" w:cs="Times New Roman"/>
                <w:b/>
                <w:sz w:val="18"/>
                <w:szCs w:val="18"/>
              </w:rPr>
            </w:pPr>
          </w:p>
          <w:p w:rsidR="005A5043" w:rsidRDefault="005A5043">
            <w:pPr>
              <w:widowControl w:val="0"/>
              <w:spacing w:line="240" w:lineRule="auto"/>
              <w:jc w:val="center"/>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COMPETENCIES:</w:t>
            </w:r>
          </w:p>
        </w:tc>
      </w:tr>
      <w:tr w:rsidR="005A5043">
        <w:trPr>
          <w:trHeight w:val="3490"/>
          <w:jc w:val="center"/>
        </w:trPr>
        <w:tc>
          <w:tcPr>
            <w:tcW w:w="9029" w:type="dxa"/>
            <w:shd w:val="clear" w:color="auto" w:fill="auto"/>
            <w:tcMar>
              <w:top w:w="100" w:type="dxa"/>
              <w:left w:w="100" w:type="dxa"/>
              <w:bottom w:w="100" w:type="dxa"/>
              <w:right w:w="100" w:type="dxa"/>
            </w:tcMar>
            <w:vAlign w:val="center"/>
          </w:tcPr>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Productive</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Rational</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Interrogative</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Enterprising</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Creative</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Ethical</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Respecting differences</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Social awareness</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Manipulation of native language </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Environmental awareness</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Effective use of a foreign language</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Adaption to different social roles and situations</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Team work</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Effective time usage </w:t>
            </w:r>
          </w:p>
          <w:p w:rsidR="005A5043" w:rsidRDefault="00401942">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Critical thinking</w:t>
            </w:r>
          </w:p>
          <w:p w:rsidR="005A5043" w:rsidRDefault="00401942">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Problem solving</w:t>
            </w: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5A5043">
        <w:trPr>
          <w:trHeight w:val="2073"/>
          <w:jc w:val="center"/>
        </w:trPr>
        <w:tc>
          <w:tcPr>
            <w:tcW w:w="9029" w:type="dxa"/>
            <w:shd w:val="clear" w:color="auto" w:fill="auto"/>
            <w:tcMar>
              <w:top w:w="100" w:type="dxa"/>
              <w:left w:w="100" w:type="dxa"/>
              <w:bottom w:w="100" w:type="dxa"/>
              <w:right w:w="100" w:type="dxa"/>
            </w:tcMar>
            <w:vAlign w:val="center"/>
          </w:tcPr>
          <w:p w:rsidR="005A5043" w:rsidRDefault="00401942">
            <w:pPr>
              <w:pBdr>
                <w:top w:val="nil"/>
                <w:left w:val="nil"/>
                <w:bottom w:val="nil"/>
                <w:right w:val="nil"/>
                <w:between w:val="nil"/>
              </w:pBdr>
              <w:spacing w:line="240" w:lineRule="auto"/>
              <w:jc w:val="both"/>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Content of the Course:</w:t>
            </w:r>
          </w:p>
          <w:p w:rsidR="005A5043" w:rsidRDefault="00401942">
            <w:pPr>
              <w:pBdr>
                <w:top w:val="nil"/>
                <w:left w:val="nil"/>
                <w:bottom w:val="nil"/>
                <w:right w:val="nil"/>
                <w:between w:val="nil"/>
              </w:pBdr>
              <w:spacing w:line="240" w:lineRule="auto"/>
              <w:jc w:val="both"/>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 </w:t>
            </w:r>
          </w:p>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Approach to the patient with pulmonary symptoms and signs, how to take anamnesis and interview with a patient, physical examination of the thorax, tuberculosis, tuberculosis in special conditions, tuberculosis cases, pneumonia, COPD, pleural effusions, bronchiectasis, astma, astma acute exacerbations, Interstitial lung diseases, sarcoidosis, sleep related breathing disorders, pulmonary embolism, preoperative evaluation, respiratory failure and ARDS, pulmonary hypertension, lung tumours, respiratory emergencies, cigarette addiction and treatment, lung transplantation, arterial blood gases and lung function tests, assessment of chest  X-Rays. </w:t>
            </w:r>
          </w:p>
        </w:tc>
      </w:tr>
    </w:tbl>
    <w:p w:rsidR="005A5043" w:rsidRDefault="005A5043">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TEXTBOOKS AND SUPPLEMENTARY READINGS</w:t>
            </w:r>
          </w:p>
        </w:tc>
      </w:tr>
      <w:tr w:rsidR="005A5043">
        <w:trPr>
          <w:trHeight w:val="1089"/>
          <w:jc w:val="center"/>
        </w:trPr>
        <w:tc>
          <w:tcPr>
            <w:tcW w:w="9029" w:type="dxa"/>
            <w:shd w:val="clear" w:color="auto" w:fill="auto"/>
            <w:tcMar>
              <w:top w:w="100" w:type="dxa"/>
              <w:left w:w="100" w:type="dxa"/>
              <w:bottom w:w="100" w:type="dxa"/>
              <w:right w:w="100" w:type="dxa"/>
            </w:tcMar>
            <w:vAlign w:val="center"/>
          </w:tcPr>
          <w:p w:rsidR="005A5043" w:rsidRDefault="00401942">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Textbooks</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1-Temel Akciğer Sağlığı ve Hastalıkları Ders Kitabı. Editör: Arseven O. Nobel Tıp Kitabevleri. 2020.</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2-Göğüs Hastalıkları. Editörler: Dalar L, Süerdem M, Öztürk C, Saygı A. İstanbul Tıp Kitabevi. 2015.</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3-Solunum Acilleri. Editörler: Kaya A, Sevinç C. Poyraz Yayıncılık. 2007.</w:t>
            </w:r>
          </w:p>
          <w:p w:rsidR="005A5043" w:rsidRDefault="005A5043">
            <w:pPr>
              <w:pBdr>
                <w:top w:val="nil"/>
                <w:left w:val="nil"/>
                <w:bottom w:val="nil"/>
                <w:right w:val="nil"/>
                <w:between w:val="nil"/>
              </w:pBdr>
              <w:rPr>
                <w:rFonts w:ascii="Times New Roman" w:eastAsia="Times New Roman" w:hAnsi="Times New Roman" w:cs="Times New Roman"/>
                <w:color w:val="000000"/>
                <w:sz w:val="18"/>
                <w:szCs w:val="18"/>
              </w:rPr>
            </w:pPr>
          </w:p>
          <w:p w:rsidR="005A5043" w:rsidRDefault="00401942">
            <w:pPr>
              <w:pBdr>
                <w:top w:val="nil"/>
                <w:left w:val="nil"/>
                <w:bottom w:val="nil"/>
                <w:right w:val="nil"/>
                <w:between w:val="nil"/>
              </w:pBd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Supplemantary  Readings </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br/>
              <w:t>1-Solunum Sistemi ve Hastalıkları. Editörler: Özlü T, Metintaş M, Karadağ M, Kaya A. İstanbul Tıp Kitabevi. 2010.</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2-Murray and Nadel’s Textbook of Respiratory Medicine, 5th Edition. Ed: Mason RJ, Broaddus VC, Martin T, King T, Schraufnagel D, Murray JF, Nadel JA. Elsevier&amp;Saunders. 2010.</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3-Tüberküloz. Editörler: Özkara Ş, Kılıçaslan Z. Aves Yayıncılık. 2010.</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4-Fishman A.P., Elias J.A., Fishman J.A., Grippi M.A., Senior R.M., Pack A.I. Fishman’s Pulmonary Diseases and Disorders, USA, 2008.</w:t>
            </w:r>
          </w:p>
          <w:p w:rsidR="005A5043" w:rsidRDefault="005A5043">
            <w:pPr>
              <w:pBdr>
                <w:top w:val="nil"/>
                <w:left w:val="nil"/>
                <w:bottom w:val="nil"/>
                <w:right w:val="nil"/>
                <w:between w:val="nil"/>
              </w:pBdr>
              <w:rPr>
                <w:rFonts w:ascii="Times New Roman" w:eastAsia="Times New Roman" w:hAnsi="Times New Roman" w:cs="Times New Roman"/>
                <w:color w:val="000000"/>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ASSESSMENT AND EVALUATION SYSTEM</w:t>
            </w:r>
          </w:p>
        </w:tc>
      </w:tr>
      <w:tr w:rsidR="005A5043">
        <w:trPr>
          <w:trHeight w:val="380"/>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5A5043">
              <w:trPr>
                <w:trHeight w:val="460"/>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20%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(Business head Evaluation )</w:t>
                  </w:r>
                </w:p>
              </w:tc>
              <w:tc>
                <w:tcPr>
                  <w:tcW w:w="1386" w:type="dxa"/>
                  <w:vAlign w:val="center"/>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vAlign w:val="center"/>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vAlign w:val="center"/>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(if there is)</w:t>
                  </w:r>
                  <w:r>
                    <w:rPr>
                      <w:rFonts w:ascii="Times New Roman" w:eastAsia="Times New Roman" w:hAnsi="Times New Roman" w:cs="Times New Roman"/>
                      <w:sz w:val="18"/>
                      <w:szCs w:val="18"/>
                    </w:rPr>
                    <w:t xml:space="preserve"> </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100%</w:t>
                  </w:r>
                </w:p>
              </w:tc>
            </w:tr>
          </w:tbl>
          <w:p w:rsidR="005A5043" w:rsidRDefault="005A5043">
            <w:pPr>
              <w:widowControl w:val="0"/>
              <w:rPr>
                <w:rFonts w:ascii="Times New Roman" w:eastAsia="Times New Roman" w:hAnsi="Times New Roman" w:cs="Times New Roman"/>
                <w:b/>
                <w:sz w:val="18"/>
                <w:szCs w:val="18"/>
                <w:u w:val="single"/>
              </w:rPr>
            </w:pPr>
          </w:p>
          <w:p w:rsidR="005A5043" w:rsidRDefault="00401942">
            <w:pPr>
              <w:widowControl w:val="0"/>
              <w:rPr>
                <w:rFonts w:ascii="Times New Roman" w:eastAsia="Times New Roman" w:hAnsi="Times New Roman" w:cs="Times New Roman"/>
                <w:b/>
                <w:sz w:val="18"/>
                <w:szCs w:val="18"/>
                <w:u w:val="single"/>
              </w:rPr>
            </w:pPr>
            <w:r>
              <w:rPr>
                <w:rFonts w:ascii="Times New Roman" w:eastAsia="Times New Roman" w:hAnsi="Times New Roman" w:cs="Times New Roman"/>
                <w:b/>
                <w:sz w:val="18"/>
                <w:szCs w:val="18"/>
                <w:u w:val="single"/>
              </w:rPr>
              <w:t>NOTES:</w:t>
            </w:r>
          </w:p>
          <w:p w:rsidR="005A5043" w:rsidRDefault="00401942">
            <w:pPr>
              <w:widowControl w:val="0"/>
              <w:ind w:left="720"/>
              <w:rPr>
                <w:rFonts w:ascii="Times New Roman" w:eastAsia="Times New Roman" w:hAnsi="Times New Roman" w:cs="Times New Roman"/>
                <w:sz w:val="18"/>
                <w:szCs w:val="18"/>
              </w:rPr>
            </w:pPr>
            <w:r>
              <w:rPr>
                <w:rFonts w:ascii="Times New Roman" w:eastAsia="Times New Roman" w:hAnsi="Times New Roman" w:cs="Times New Roman"/>
                <w:sz w:val="18"/>
                <w:szCs w:val="18"/>
              </w:rPr>
              <w:t>1. Students who score below 60% in the Clerkship Examination  cannot take the Structured Oral Exam.</w:t>
            </w:r>
          </w:p>
          <w:p w:rsidR="005A5043" w:rsidRDefault="00401942">
            <w:pPr>
              <w:widowControl w:val="0"/>
              <w:ind w:left="36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2. Students who score less than 50% in the Structured Oral Exam are considered unsuccessful.</w:t>
            </w:r>
          </w:p>
          <w:p w:rsidR="005A5043" w:rsidRDefault="005A5043">
            <w:pPr>
              <w:widowControl w:val="0"/>
              <w:jc w:val="center"/>
              <w:rPr>
                <w:rFonts w:ascii="Times New Roman" w:eastAsia="Times New Roman" w:hAnsi="Times New Roman" w:cs="Times New Roman"/>
                <w:b/>
                <w:sz w:val="18"/>
                <w:szCs w:val="18"/>
                <w:u w:val="single"/>
              </w:rPr>
            </w:pP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and Evaluation System is organized according to T.C. Maltepe University Faculty of Medicine Education and Training Regulations.</w:t>
            </w: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STUDENT WORKLOAD TABLE</w:t>
            </w:r>
          </w:p>
          <w:p w:rsidR="005A5043" w:rsidRDefault="005A5043">
            <w:pPr>
              <w:widowControl w:val="0"/>
              <w:spacing w:line="240" w:lineRule="auto"/>
              <w:jc w:val="center"/>
              <w:rPr>
                <w:rFonts w:ascii="Times New Roman" w:eastAsia="Times New Roman" w:hAnsi="Times New Roman" w:cs="Times New Roman"/>
                <w:b/>
                <w:sz w:val="18"/>
                <w:szCs w:val="18"/>
              </w:rPr>
            </w:pPr>
          </w:p>
        </w:tc>
      </w:tr>
      <w:tr w:rsidR="005A5043">
        <w:trPr>
          <w:trHeight w:val="380"/>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Activities</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Number</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Duration</w:t>
                  </w:r>
                </w:p>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(hours)</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 work load</w:t>
                  </w:r>
                </w:p>
              </w:tc>
            </w:tr>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Lectures</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29</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29</w:t>
                  </w:r>
                </w:p>
              </w:tc>
            </w:tr>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Laboratory</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Practice</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31</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31</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Lesson specific internship </w:t>
                  </w:r>
                  <w:r>
                    <w:rPr>
                      <w:rFonts w:ascii="Times New Roman" w:eastAsia="Times New Roman" w:hAnsi="Times New Roman" w:cs="Times New Roman"/>
                      <w:sz w:val="18"/>
                      <w:szCs w:val="18"/>
                    </w:rPr>
                    <w:t xml:space="preserve">(if there is) </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Field study</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study time out of class</w:t>
                  </w:r>
                  <w:r>
                    <w:rPr>
                      <w:rFonts w:ascii="Times New Roman" w:eastAsia="Times New Roman" w:hAnsi="Times New Roman" w:cs="Times New Roman"/>
                      <w:sz w:val="18"/>
                      <w:szCs w:val="18"/>
                    </w:rPr>
                    <w:t xml:space="preserve"> (pre work, strengthen, etc)</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r>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Presentation / Preparing seminar</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Project</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İnterval examinations</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Clerkship Examination </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r>
            <w:tr w:rsidR="005A5043">
              <w:trPr>
                <w:jc w:val="center"/>
              </w:trPr>
              <w:tc>
                <w:tcPr>
                  <w:tcW w:w="7630" w:type="dxa"/>
                  <w:gridSpan w:val="3"/>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Total work load </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120</w:t>
                  </w:r>
                </w:p>
              </w:tc>
            </w:tr>
          </w:tbl>
          <w:p w:rsidR="005A5043" w:rsidRDefault="005A5043">
            <w:pPr>
              <w:widowControl w:val="0"/>
              <w:spacing w:line="240" w:lineRule="auto"/>
              <w:rPr>
                <w:rFonts w:ascii="Times New Roman" w:eastAsia="Times New Roman" w:hAnsi="Times New Roman" w:cs="Times New Roman"/>
                <w:b/>
                <w:sz w:val="18"/>
                <w:szCs w:val="18"/>
              </w:rPr>
            </w:pPr>
          </w:p>
          <w:p w:rsidR="005A5043" w:rsidRDefault="005A5043">
            <w:pPr>
              <w:widowControl w:val="0"/>
              <w:spacing w:line="240" w:lineRule="auto"/>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RELATIONSHIP BETWEEN RESPIRATIORY DISEASES COURSE LEARNING OUTCOMES AND MEDICAL EDUCATION PROGRAMME KEY LEARNING OUTCOMES</w:t>
            </w:r>
          </w:p>
          <w:p w:rsidR="005A5043" w:rsidRDefault="005A5043">
            <w:pPr>
              <w:widowControl w:val="0"/>
              <w:spacing w:line="240" w:lineRule="auto"/>
              <w:jc w:val="center"/>
              <w:rPr>
                <w:rFonts w:ascii="Times New Roman" w:eastAsia="Times New Roman" w:hAnsi="Times New Roman" w:cs="Times New Roman"/>
                <w:b/>
                <w:sz w:val="18"/>
                <w:szCs w:val="18"/>
              </w:rPr>
            </w:pPr>
          </w:p>
        </w:tc>
      </w:tr>
      <w:tr w:rsidR="005A5043">
        <w:trPr>
          <w:trHeight w:val="6925"/>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5A5043">
              <w:tc>
                <w:tcPr>
                  <w:tcW w:w="577" w:type="dxa"/>
                  <w:vMerge w:val="restart"/>
                  <w:vAlign w:val="center"/>
                </w:tcPr>
                <w:p w:rsidR="005A5043" w:rsidRDefault="00401942">
                  <w:pPr>
                    <w:rPr>
                      <w:rFonts w:ascii="Times New Roman" w:eastAsia="Times New Roman" w:hAnsi="Times New Roman" w:cs="Times New Roman"/>
                      <w:b/>
                      <w:sz w:val="18"/>
                      <w:szCs w:val="18"/>
                    </w:rPr>
                  </w:pPr>
                  <w:bookmarkStart w:id="1" w:name="_gjdgxs" w:colFirst="0" w:colLast="0"/>
                  <w:bookmarkEnd w:id="1"/>
                  <w:r>
                    <w:rPr>
                      <w:rFonts w:ascii="Times New Roman" w:eastAsia="Times New Roman" w:hAnsi="Times New Roman" w:cs="Times New Roman"/>
                      <w:b/>
                      <w:sz w:val="18"/>
                      <w:szCs w:val="18"/>
                    </w:rPr>
                    <w:t>No</w:t>
                  </w:r>
                </w:p>
              </w:tc>
              <w:tc>
                <w:tcPr>
                  <w:tcW w:w="5723" w:type="dxa"/>
                  <w:vMerge w:val="restart"/>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5A5043" w:rsidRDefault="005A5043">
                  <w:pPr>
                    <w:jc w:val="center"/>
                    <w:rPr>
                      <w:rFonts w:ascii="Times New Roman" w:eastAsia="Times New Roman" w:hAnsi="Times New Roman" w:cs="Times New Roman"/>
                      <w:b/>
                      <w:sz w:val="18"/>
                      <w:szCs w:val="18"/>
                    </w:rPr>
                  </w:pPr>
                </w:p>
              </w:tc>
            </w:tr>
            <w:tr w:rsidR="005A5043">
              <w:tc>
                <w:tcPr>
                  <w:tcW w:w="577" w:type="dxa"/>
                  <w:vMerge/>
                  <w:vAlign w:val="center"/>
                </w:tcPr>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normal structure and functions of the organism.</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pathogenesis, clinical and diagnostic features of psychiatric disorders</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23"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sz w:val="18"/>
                      <w:szCs w:val="18"/>
                    </w:rPr>
                    <w:t>Able to take history and perform mental status examination.</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interventions and refer and transfer cases  in life threatening emergency situations.</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necessary basic medical interventions for the diahnosis and treatment of mental</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preventive measures and forensic practices.</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Having sufficient knowledge about the structure and process of the National Health System.</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define legal responsibilities and ethical principles. </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care  of most prevalent disorders in the community  with effective  evidence based medical methods.</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organize and implement scientific meetings and projects </w:t>
                  </w: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r>
          </w:tbl>
          <w:p w:rsidR="005A5043" w:rsidRDefault="005A5043">
            <w:pPr>
              <w:widowControl w:val="0"/>
              <w:spacing w:line="240" w:lineRule="auto"/>
              <w:jc w:val="center"/>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401942">
      <w:p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Symbol" w:eastAsia="Symbol" w:hAnsi="Symbol" w:cs="Symbol"/>
          <w:color w:val="000000"/>
          <w:sz w:val="18"/>
          <w:szCs w:val="18"/>
          <w:vertAlign w:val="superscript"/>
        </w:rPr>
        <w:t></w:t>
      </w:r>
      <w:r>
        <w:rPr>
          <w:rFonts w:ascii="Times New Roman" w:eastAsia="Times New Roman" w:hAnsi="Times New Roman" w:cs="Times New Roman"/>
          <w:color w:val="000000"/>
          <w:sz w:val="18"/>
          <w:szCs w:val="18"/>
        </w:rPr>
        <w:t xml:space="preserve">1 lowest, 2 low, 3 fair, 4 high, 5 highest. </w:t>
      </w:r>
    </w:p>
    <w:p w:rsidR="005A5043" w:rsidRDefault="005A5043">
      <w:pPr>
        <w:rPr>
          <w:rFonts w:ascii="Times New Roman" w:eastAsia="Times New Roman" w:hAnsi="Times New Roman" w:cs="Times New Roman"/>
          <w:sz w:val="18"/>
          <w:szCs w:val="18"/>
        </w:rPr>
      </w:pPr>
    </w:p>
    <w:p w:rsidR="005A5043" w:rsidRDefault="005A5043">
      <w:pPr>
        <w:rPr>
          <w:rFonts w:ascii="Times New Roman" w:eastAsia="Times New Roman" w:hAnsi="Times New Roman" w:cs="Times New Roman"/>
          <w:sz w:val="18"/>
          <w:szCs w:val="18"/>
        </w:rPr>
      </w:pPr>
    </w:p>
    <w:p w:rsidR="005A5043" w:rsidRDefault="005A5043">
      <w:pPr>
        <w:rPr>
          <w:rFonts w:ascii="Times New Roman" w:eastAsia="Times New Roman" w:hAnsi="Times New Roman" w:cs="Times New Roman"/>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5 MED 519 RESPIRATORY DISEASES</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 xml:space="preserve">CLERKSHIP </w:t>
            </w:r>
            <w:r>
              <w:rPr>
                <w:rFonts w:ascii="Times New Roman" w:eastAsia="Times New Roman" w:hAnsi="Times New Roman" w:cs="Times New Roman"/>
                <w:b/>
                <w:sz w:val="18"/>
                <w:szCs w:val="18"/>
              </w:rPr>
              <w:br/>
              <w:t>COURSE LIST AND RANKING</w:t>
            </w:r>
          </w:p>
        </w:tc>
      </w:tr>
      <w:tr w:rsidR="005A5043">
        <w:trPr>
          <w:trHeight w:val="380"/>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spacing w:line="240" w:lineRule="auto"/>
              <w:rPr>
                <w:rFonts w:ascii="Times New Roman" w:eastAsia="Times New Roman" w:hAnsi="Times New Roman" w:cs="Times New Roman"/>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5A5043">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Subject/Competence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Instructor</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(Practice: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Ender Levent, </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a patient with pulmonary signs and symptoms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How to take anamnesis and interview with a patient (Practice: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Arterial Blood Gases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Lung function tests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Lung function tests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Pleural Effusion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Chest X ray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Chest X ray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Interstitial lung diseases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Sarcoidosis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Bronchoprovocation test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Chronic obstructive lung disease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Pneumonia  - treatment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in special conditions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Asthma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Management of an asthmatic attack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Preoperative evaluation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Respiratory insufficiency and ARDS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How to use and evaluate measurements of Peak-Flow meter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Bronchiectasis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Lung transplantation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OSAS (Obstructive sleep apnea syndrome)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embolism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Hypertension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How to use inhaler drugs (Practice: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How to assess polysomnographic records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Lung tumors - Malignant pleural effusions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Interview with a patient with lung cancer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cases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Nicotine  addiction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arterial blood gases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Pracitical hours for assessment of  Thorax CT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Bronchoscopic procedures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Pracitical hours for NIMV (Practice: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assessment of Lung function tests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Practice hours in outpatient clinic and how to assess polysomnographic </w:t>
                  </w:r>
                  <w:r>
                    <w:rPr>
                      <w:rFonts w:ascii="Times New Roman" w:eastAsia="Times New Roman" w:hAnsi="Times New Roman" w:cs="Times New Roman"/>
                      <w:sz w:val="18"/>
                      <w:szCs w:val="18"/>
                    </w:rPr>
                    <w:lastRenderedPageBreak/>
                    <w:t>records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Ender Levent, 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assessment of arterial blood gases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(Practice: 6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5A5043">
                  <w:pPr>
                    <w:widowControl w:val="0"/>
                    <w:jc w:val="right"/>
                    <w:rPr>
                      <w:rFonts w:ascii="Times New Roman" w:eastAsia="Times New Roman" w:hAnsi="Times New Roman" w:cs="Times New Roman"/>
                      <w:sz w:val="18"/>
                      <w:szCs w:val="18"/>
                    </w:rPr>
                  </w:pP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5A5043">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5A5043">
                  <w:pPr>
                    <w:widowControl w:val="0"/>
                    <w:rPr>
                      <w:rFonts w:ascii="Times New Roman" w:eastAsia="Times New Roman" w:hAnsi="Times New Roman" w:cs="Times New Roman"/>
                      <w:sz w:val="18"/>
                      <w:szCs w:val="18"/>
                    </w:rPr>
                  </w:pPr>
                </w:p>
              </w:tc>
            </w:tr>
          </w:tbl>
          <w:p w:rsidR="005A5043" w:rsidRDefault="005A5043">
            <w:pPr>
              <w:widowControl w:val="0"/>
              <w:spacing w:line="240" w:lineRule="auto"/>
              <w:rPr>
                <w:rFonts w:ascii="Times New Roman" w:eastAsia="Times New Roman" w:hAnsi="Times New Roman" w:cs="Times New Roman"/>
                <w:b/>
                <w:sz w:val="18"/>
                <w:szCs w:val="18"/>
              </w:rPr>
            </w:pPr>
          </w:p>
          <w:p w:rsidR="005A5043" w:rsidRDefault="005A5043">
            <w:pPr>
              <w:widowControl w:val="0"/>
              <w:spacing w:line="240" w:lineRule="auto"/>
              <w:rPr>
                <w:rFonts w:ascii="Times New Roman" w:eastAsia="Times New Roman" w:hAnsi="Times New Roman" w:cs="Times New Roman"/>
                <w:b/>
                <w:sz w:val="18"/>
                <w:szCs w:val="18"/>
              </w:rPr>
            </w:pPr>
          </w:p>
        </w:tc>
      </w:tr>
    </w:tbl>
    <w:p w:rsidR="005A5043" w:rsidRDefault="005A5043">
      <w:pPr>
        <w:jc w:val="center"/>
        <w:rPr>
          <w:rFonts w:ascii="Times New Roman" w:eastAsia="Times New Roman" w:hAnsi="Times New Roman" w:cs="Times New Roman"/>
          <w:sz w:val="18"/>
          <w:szCs w:val="18"/>
        </w:rPr>
      </w:pPr>
    </w:p>
    <w:p w:rsidR="005A5043" w:rsidRDefault="005A5043">
      <w:pPr>
        <w:jc w:val="center"/>
        <w:rPr>
          <w:rFonts w:ascii="Times New Roman" w:eastAsia="Times New Roman" w:hAnsi="Times New Roman" w:cs="Times New Roman"/>
          <w:sz w:val="18"/>
          <w:szCs w:val="18"/>
        </w:rPr>
        <w:sectPr w:rsidR="005A5043">
          <w:pgSz w:w="11909" w:h="16834"/>
          <w:pgMar w:top="1440" w:right="1440" w:bottom="1440" w:left="1440" w:header="720" w:footer="720" w:gutter="0"/>
          <w:pgNumType w:start="1"/>
          <w:cols w:space="708"/>
        </w:sectPr>
      </w:pPr>
    </w:p>
    <w:p w:rsidR="005A5043" w:rsidRDefault="005A5043">
      <w:pPr>
        <w:jc w:val="center"/>
        <w:rPr>
          <w:rFonts w:ascii="Times New Roman" w:eastAsia="Times New Roman" w:hAnsi="Times New Roman" w:cs="Times New Roman"/>
          <w:sz w:val="18"/>
          <w:szCs w:val="18"/>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5A5043">
        <w:tc>
          <w:tcPr>
            <w:tcW w:w="14170" w:type="dxa"/>
            <w:gridSpan w:val="6"/>
            <w:shd w:val="clear" w:color="auto" w:fill="DDDDDD"/>
            <w:vAlign w:val="center"/>
          </w:tcPr>
          <w:p w:rsidR="005A5043" w:rsidRDefault="005A5043">
            <w:pPr>
              <w:jc w:val="center"/>
              <w:rPr>
                <w:rFonts w:ascii="Times New Roman" w:eastAsia="Times New Roman" w:hAnsi="Times New Roman" w:cs="Times New Roman"/>
                <w:b/>
                <w:sz w:val="18"/>
                <w:szCs w:val="18"/>
              </w:rPr>
            </w:pPr>
          </w:p>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5 MED 519 RESPIRATORY MEDICINE CLERKSHIP SCHEDULE</w:t>
            </w:r>
          </w:p>
          <w:p w:rsidR="005A5043" w:rsidRDefault="005A5043">
            <w:pPr>
              <w:jc w:val="center"/>
              <w:rPr>
                <w:rFonts w:ascii="Times New Roman" w:eastAsia="Times New Roman" w:hAnsi="Times New Roman" w:cs="Times New Roman"/>
                <w:sz w:val="18"/>
                <w:szCs w:val="18"/>
              </w:rPr>
            </w:pPr>
          </w:p>
        </w:tc>
      </w:tr>
      <w:tr w:rsidR="005A5043">
        <w:tc>
          <w:tcPr>
            <w:tcW w:w="14170" w:type="dxa"/>
            <w:gridSpan w:val="6"/>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Arterial Blood Gases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Chest X ray (Practice)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Pneumonia  - treatment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Preoperative evaluation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(Practice) 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Lung function tests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İ Interstitial lung diseases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Pneumonia  - treatment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Respiratory insufficiency and ARDS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(Practice) 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Lung function tests-(Practice)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Sarcoidosis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(lecture) Prof.Dr.H.G.Öngen</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How to use and evaluate measurements of Peak-Flow meter -Practice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a patient with pulmonary signs and symptoms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Pleural Effusion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Bronchoprovocation test (Practice)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in special conditions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Bronchiectasis (lecture) Prof.Dr.H.G.Öngen </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take anamnesis and interview with a patient (Practice)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Pleural Effusion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Chronic obstructive lung disease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Asthma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Lung transplantation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take anamnesis and interview with a patient (Practice)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Chest X ray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Chronic obstructive lung disease (lecture)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Management of an asthmatic attack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Prof.Dr. S.Umut </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OSAS (Obstructive sleep apnea syndrome)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N. Sarıman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16.30-17.30</w:t>
            </w: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9" w:type="dxa"/>
          </w:tcPr>
          <w:p w:rsidR="005A5043" w:rsidRDefault="005A5043">
            <w:pPr>
              <w:rPr>
                <w:rFonts w:ascii="Times New Roman" w:eastAsia="Times New Roman" w:hAnsi="Times New Roman" w:cs="Times New Roman"/>
                <w:sz w:val="18"/>
                <w:szCs w:val="18"/>
              </w:rPr>
            </w:pPr>
          </w:p>
        </w:tc>
      </w:tr>
      <w:tr w:rsidR="005A5043">
        <w:tc>
          <w:tcPr>
            <w:tcW w:w="14170" w:type="dxa"/>
            <w:gridSpan w:val="6"/>
            <w:shd w:val="clear" w:color="auto" w:fill="F2F2F2"/>
          </w:tcPr>
          <w:p w:rsidR="005A5043" w:rsidRDefault="005A5043">
            <w:pPr>
              <w:rPr>
                <w:rFonts w:ascii="Times New Roman" w:eastAsia="Times New Roman" w:hAnsi="Times New Roman" w:cs="Times New Roman"/>
                <w:sz w:val="18"/>
                <w:szCs w:val="18"/>
              </w:rPr>
            </w:pPr>
          </w:p>
        </w:tc>
      </w:tr>
      <w:tr w:rsidR="005A5043">
        <w:tc>
          <w:tcPr>
            <w:tcW w:w="14170" w:type="dxa"/>
            <w:gridSpan w:val="6"/>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2.Week</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embolism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Lung tumors - Malignant pleural effusions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Pracitical hours for assessment of  Thorax CT-Practice 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Clerkship Examination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embolism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Interview with a patient with lung cancer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Bronchoscopic procedures-Practice 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vAlign w:val="center"/>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Hypertension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cases (lecture)Prof.Dr.H.G.Öngen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Pracitical hours for NIMV-Practice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p w:rsidR="005A5043" w:rsidRDefault="005A5043">
            <w:pPr>
              <w:rPr>
                <w:rFonts w:ascii="Times New Roman" w:eastAsia="Times New Roman" w:hAnsi="Times New Roman" w:cs="Times New Roman"/>
                <w:sz w:val="18"/>
                <w:szCs w:val="18"/>
              </w:rPr>
            </w:pP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Structured Oral Examination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use inhaler drugs - Practice 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Sigara bağımlılığı tedavisi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assessment of Lung function tests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use inhaler drugs - Practice 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Assessment of arterial blood gases-Practice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Practice hours in outpatient clinic and how to assess polysomnographic records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15.30-16.30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assess polysomnographic records Practice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cases (lecture)Prof.Dr.H.G.Öngen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assessment of arterial blood gases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9" w:type="dxa"/>
          </w:tcPr>
          <w:p w:rsidR="005A5043" w:rsidRDefault="005A5043">
            <w:pPr>
              <w:rPr>
                <w:rFonts w:ascii="Times New Roman" w:eastAsia="Times New Roman" w:hAnsi="Times New Roman" w:cs="Times New Roman"/>
                <w:sz w:val="18"/>
                <w:szCs w:val="18"/>
              </w:rPr>
            </w:pPr>
          </w:p>
        </w:tc>
      </w:tr>
    </w:tbl>
    <w:p w:rsidR="005A5043" w:rsidRDefault="005A5043">
      <w:pPr>
        <w:jc w:val="center"/>
        <w:rPr>
          <w:rFonts w:ascii="Times New Roman" w:eastAsia="Times New Roman" w:hAnsi="Times New Roman" w:cs="Times New Roman"/>
          <w:sz w:val="18"/>
          <w:szCs w:val="18"/>
        </w:rPr>
      </w:pP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NOTE: Prepare this table for each week of your course.</w:t>
      </w:r>
    </w:p>
    <w:p w:rsidR="005A5043" w:rsidRDefault="005A5043">
      <w:pPr>
        <w:jc w:val="center"/>
        <w:rPr>
          <w:rFonts w:ascii="Times New Roman" w:eastAsia="Times New Roman" w:hAnsi="Times New Roman" w:cs="Times New Roman"/>
          <w:sz w:val="18"/>
          <w:szCs w:val="18"/>
        </w:rPr>
      </w:pPr>
    </w:p>
    <w:p w:rsidR="005A5043" w:rsidRDefault="005A5043">
      <w:pPr>
        <w:jc w:val="center"/>
        <w:rPr>
          <w:rFonts w:ascii="Times New Roman" w:eastAsia="Times New Roman" w:hAnsi="Times New Roman" w:cs="Times New Roman"/>
          <w:sz w:val="18"/>
          <w:szCs w:val="18"/>
        </w:rPr>
      </w:pPr>
    </w:p>
    <w:p w:rsidR="005A5043" w:rsidRDefault="005A5043">
      <w:pPr>
        <w:jc w:val="center"/>
        <w:rPr>
          <w:rFonts w:ascii="Times New Roman" w:eastAsia="Times New Roman" w:hAnsi="Times New Roman" w:cs="Times New Roman"/>
          <w:sz w:val="18"/>
          <w:szCs w:val="18"/>
        </w:rPr>
      </w:pPr>
    </w:p>
    <w:p w:rsidR="005A5043" w:rsidRDefault="005A5043">
      <w:pPr>
        <w:jc w:val="center"/>
        <w:rPr>
          <w:rFonts w:ascii="Times New Roman" w:eastAsia="Times New Roman" w:hAnsi="Times New Roman" w:cs="Times New Roman"/>
          <w:sz w:val="18"/>
          <w:szCs w:val="18"/>
        </w:rPr>
      </w:pPr>
    </w:p>
    <w:p w:rsidR="005A5043" w:rsidRDefault="00401942">
      <w:pPr>
        <w:jc w:val="center"/>
        <w:rPr>
          <w:rFonts w:ascii="Times New Roman" w:eastAsia="Times New Roman" w:hAnsi="Times New Roman" w:cs="Times New Roman"/>
          <w:b/>
          <w:sz w:val="18"/>
          <w:szCs w:val="18"/>
        </w:rPr>
      </w:pPr>
      <w:r>
        <w:br w:type="page"/>
      </w:r>
    </w:p>
    <w:p w:rsidR="005A5043" w:rsidRDefault="005A5043">
      <w:pPr>
        <w:rPr>
          <w:rFonts w:ascii="Times New Roman" w:eastAsia="Times New Roman" w:hAnsi="Times New Roman" w:cs="Times New Roman"/>
          <w:b/>
          <w:sz w:val="18"/>
          <w:szCs w:val="18"/>
        </w:rPr>
      </w:pPr>
    </w:p>
    <w:tbl>
      <w:tblPr>
        <w:tblStyle w:val="af3"/>
        <w:tblpPr w:leftFromText="141" w:rightFromText="141" w:vertAnchor="page" w:horzAnchor="margin" w:tblpX="-1995" w:tblpY="1841"/>
        <w:tblW w:w="906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62"/>
      </w:tblGrid>
      <w:tr w:rsidR="005A5043">
        <w:trPr>
          <w:trHeight w:val="420"/>
        </w:trPr>
        <w:tc>
          <w:tcPr>
            <w:tcW w:w="9062"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EDUCATIONAL METHODS GUIDE</w:t>
            </w:r>
          </w:p>
        </w:tc>
      </w:tr>
      <w:tr w:rsidR="005A5043">
        <w:trPr>
          <w:trHeight w:val="380"/>
        </w:trPr>
        <w:tc>
          <w:tcPr>
            <w:tcW w:w="9062" w:type="dxa"/>
            <w:shd w:val="clear" w:color="auto" w:fill="auto"/>
            <w:tcMar>
              <w:top w:w="100" w:type="dxa"/>
              <w:left w:w="100" w:type="dxa"/>
              <w:bottom w:w="100" w:type="dxa"/>
              <w:right w:w="100" w:type="dxa"/>
            </w:tcMar>
            <w:vAlign w:val="center"/>
          </w:tcPr>
          <w:p w:rsidR="005A5043" w:rsidRDefault="005A5043">
            <w:pPr>
              <w:widowControl w:val="0"/>
              <w:jc w:val="center"/>
              <w:rPr>
                <w:rFonts w:ascii="Times New Roman" w:eastAsia="Times New Roman" w:hAnsi="Times New Roman" w:cs="Times New Roman"/>
                <w:b/>
                <w:sz w:val="18"/>
                <w:szCs w:val="18"/>
              </w:rPr>
            </w:pPr>
          </w:p>
          <w:tbl>
            <w:tblPr>
              <w:tblStyle w:val="af4"/>
              <w:tblW w:w="8866"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6"/>
              <w:gridCol w:w="2565"/>
              <w:gridCol w:w="5565"/>
            </w:tblGrid>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CODE</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METHOD NAME</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b/>
                      <w:sz w:val="18"/>
                      <w:szCs w:val="18"/>
                    </w:rPr>
                  </w:pPr>
                  <w:r>
                    <w:rPr>
                      <w:rFonts w:ascii="Times New Roman" w:eastAsia="Times New Roman" w:hAnsi="Times New Roman" w:cs="Times New Roman"/>
                      <w:b/>
                      <w:sz w:val="18"/>
                      <w:szCs w:val="18"/>
                    </w:rPr>
                    <w:t>EXPLANATION</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EM1</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Amphitheatre lesson</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the courses applied in preclinical education where the whole class is together.</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EM2</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Class lesson</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courses applied in small groups during the clinical period.</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EM3</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Lab application</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laboratory courses applied in the preclinical period.</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EM4</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Skill Training App</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It is the work that the student does on a model or mannequin before meeting with the real patient, which will be done in the Virtual Clinic or other environment.</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EM5</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Clinic Education</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activities that provide clinical competence by applying bedside training with real patients or models under the supervision of trainers.</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EM6</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Independent Study Hours</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the periods in the curriculum for the student to repeat what they have learned and to prepare for new lesson sessions.</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EM7</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Community Based Education Application</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Field practices, non-unit professional practices, etc. includes.</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EM8</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Problem Based Learning</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Problem based learning.</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EM9</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Private Study module</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applications that will enable the student to gain in-depth knowledge about a subject individually or as a group.</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EM10</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Scientific Research study</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applications aimed at improving the scientific research competence of the student.</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EM11</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Other</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If this code is used, the training method should be written in detail.</w:t>
                  </w:r>
                </w:p>
              </w:tc>
            </w:tr>
          </w:tbl>
          <w:p w:rsidR="005A5043" w:rsidRDefault="005A5043">
            <w:pPr>
              <w:widowControl w:val="0"/>
              <w:jc w:val="center"/>
              <w:rPr>
                <w:rFonts w:ascii="Times New Roman" w:eastAsia="Times New Roman" w:hAnsi="Times New Roman" w:cs="Times New Roman"/>
                <w:b/>
                <w:sz w:val="18"/>
                <w:szCs w:val="18"/>
              </w:rPr>
            </w:pPr>
          </w:p>
        </w:tc>
      </w:tr>
    </w:tbl>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5"/>
        <w:tblpPr w:leftFromText="141" w:rightFromText="141" w:vertAnchor="text" w:tblpX="8425" w:tblpY="131"/>
        <w:tblW w:w="55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29"/>
      </w:tblGrid>
      <w:tr w:rsidR="005A5043">
        <w:trPr>
          <w:trHeight w:val="420"/>
        </w:trPr>
        <w:tc>
          <w:tcPr>
            <w:tcW w:w="5529"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MEASUREMENT EVALUATION METHODS GUIDE</w:t>
            </w:r>
          </w:p>
        </w:tc>
      </w:tr>
      <w:tr w:rsidR="005A5043">
        <w:trPr>
          <w:trHeight w:val="380"/>
        </w:trPr>
        <w:tc>
          <w:tcPr>
            <w:tcW w:w="5529" w:type="dxa"/>
            <w:shd w:val="clear" w:color="auto" w:fill="auto"/>
            <w:tcMar>
              <w:top w:w="100" w:type="dxa"/>
              <w:left w:w="100" w:type="dxa"/>
              <w:bottom w:w="100" w:type="dxa"/>
              <w:right w:w="100" w:type="dxa"/>
            </w:tcMar>
            <w:vAlign w:val="center"/>
          </w:tcPr>
          <w:p w:rsidR="005A5043" w:rsidRDefault="005A5043">
            <w:pPr>
              <w:widowControl w:val="0"/>
              <w:jc w:val="center"/>
              <w:rPr>
                <w:rFonts w:ascii="Times New Roman" w:eastAsia="Times New Roman" w:hAnsi="Times New Roman" w:cs="Times New Roman"/>
                <w:b/>
                <w:sz w:val="18"/>
                <w:szCs w:val="18"/>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5A5043">
              <w:trPr>
                <w:jc w:val="center"/>
              </w:trPr>
              <w:tc>
                <w:tcPr>
                  <w:tcW w:w="660"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CODE</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METHOD NAME</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EXPLANATION</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ME1</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The committee is the exam used in the final exams.</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ME2</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Practical exam</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It should be used for laboratory applications.</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ME3</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Classical Verbal</w:t>
                  </w:r>
                </w:p>
              </w:tc>
              <w:tc>
                <w:tcPr>
                  <w:tcW w:w="5565" w:type="dxa"/>
                  <w:shd w:val="clear" w:color="auto" w:fill="auto"/>
                  <w:tcMar>
                    <w:top w:w="100" w:type="dxa"/>
                    <w:left w:w="100" w:type="dxa"/>
                    <w:bottom w:w="100" w:type="dxa"/>
                    <w:right w:w="100" w:type="dxa"/>
                  </w:tcMar>
                </w:tcPr>
                <w:p w:rsidR="005A5043" w:rsidRDefault="005A5043" w:rsidP="002F7E4A">
                  <w:pPr>
                    <w:framePr w:hSpace="141" w:wrap="around" w:vAnchor="text" w:hAnchor="text" w:x="8425" w:y="131"/>
                    <w:widowControl w:val="0"/>
                    <w:jc w:val="right"/>
                    <w:rPr>
                      <w:rFonts w:ascii="Times New Roman" w:eastAsia="Times New Roman" w:hAnsi="Times New Roman" w:cs="Times New Roman"/>
                      <w:sz w:val="18"/>
                      <w:szCs w:val="18"/>
                    </w:rPr>
                  </w:pPr>
                </w:p>
              </w:tc>
            </w:tr>
            <w:tr w:rsidR="005A5043">
              <w:trPr>
                <w:jc w:val="center"/>
              </w:trPr>
              <w:tc>
                <w:tcPr>
                  <w:tcW w:w="660"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ME4</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Structured Oral</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It is an oral exam in which questions and answers are prepared on a form beforehand.</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ME5</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OSCE</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Objective Structured Clinical Examination</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ME6</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CORE</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Clinical Act Execution Exam</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ME7</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ICE ( Business head Evaluation )</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It is the evaluation made by the trainer on the student at the bedside or during the practice.</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ME8</w:t>
                  </w:r>
                </w:p>
              </w:tc>
              <w:tc>
                <w:tcPr>
                  <w:tcW w:w="2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Other</w:t>
                  </w:r>
                </w:p>
              </w:tc>
              <w:tc>
                <w:tcPr>
                  <w:tcW w:w="5565" w:type="dxa"/>
                  <w:shd w:val="clear" w:color="auto" w:fill="auto"/>
                  <w:tcMar>
                    <w:top w:w="100" w:type="dxa"/>
                    <w:left w:w="100" w:type="dxa"/>
                    <w:bottom w:w="100" w:type="dxa"/>
                    <w:right w:w="100" w:type="dxa"/>
                  </w:tcMar>
                </w:tcPr>
                <w:p w:rsidR="005A5043" w:rsidRDefault="00401942" w:rsidP="002F7E4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A statement must be made.</w:t>
                  </w:r>
                </w:p>
              </w:tc>
            </w:tr>
          </w:tbl>
          <w:p w:rsidR="005A5043" w:rsidRDefault="005A5043">
            <w:pPr>
              <w:widowControl w:val="0"/>
              <w:jc w:val="center"/>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p>
    <w:sectPr w:rsidR="005A5043">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450" w:rsidRDefault="00256450">
      <w:pPr>
        <w:spacing w:line="240" w:lineRule="auto"/>
      </w:pPr>
      <w:r>
        <w:separator/>
      </w:r>
    </w:p>
  </w:endnote>
  <w:endnote w:type="continuationSeparator" w:id="0">
    <w:p w:rsidR="00256450" w:rsidRDefault="002564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450" w:rsidRDefault="00256450">
      <w:pPr>
        <w:spacing w:line="240" w:lineRule="auto"/>
      </w:pPr>
      <w:r>
        <w:separator/>
      </w:r>
    </w:p>
  </w:footnote>
  <w:footnote w:type="continuationSeparator" w:id="0">
    <w:p w:rsidR="00256450" w:rsidRDefault="00256450">
      <w:pPr>
        <w:spacing w:line="240" w:lineRule="auto"/>
      </w:pPr>
      <w:r>
        <w:continuationSeparator/>
      </w:r>
    </w:p>
  </w:footnote>
  <w:footnote w:id="1">
    <w:p w:rsidR="005A5043" w:rsidRDefault="00401942">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vertAlign w:val="superscript"/>
        </w:rPr>
        <w:footnoteRef/>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F0B09"/>
    <w:multiLevelType w:val="multilevel"/>
    <w:tmpl w:val="F78A1E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C890B6A"/>
    <w:multiLevelType w:val="multilevel"/>
    <w:tmpl w:val="0522297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043"/>
    <w:rsid w:val="00256450"/>
    <w:rsid w:val="002F7E4A"/>
    <w:rsid w:val="00401942"/>
    <w:rsid w:val="0051461C"/>
    <w:rsid w:val="005A50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2EEF8"/>
  <w15:docId w15:val="{98BD6573-6D70-4123-B32A-5FF5D03CC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semaumut@maltepe.edu.tr" TargetMode="External"/><Relationship Id="rId3" Type="http://schemas.openxmlformats.org/officeDocument/2006/relationships/settings" Target="settings.xml"/><Relationship Id="rId7" Type="http://schemas.openxmlformats.org/officeDocument/2006/relationships/hyperlink" Target="mailto:ender.levent@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urremgulongen@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2741</Words>
  <Characters>15629</Characters>
  <Application>Microsoft Office Word</Application>
  <DocSecurity>0</DocSecurity>
  <Lines>130</Lines>
  <Paragraphs>36</Paragraphs>
  <ScaleCrop>false</ScaleCrop>
  <Company>HP Inc.</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3</cp:revision>
  <dcterms:created xsi:type="dcterms:W3CDTF">2025-09-10T09:10:00Z</dcterms:created>
  <dcterms:modified xsi:type="dcterms:W3CDTF">2025-09-10T11:03:00Z</dcterms:modified>
</cp:coreProperties>
</file>